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597" w:rsidRPr="009E7C54" w:rsidRDefault="00525597">
      <w:pPr>
        <w:rPr>
          <w:b/>
          <w:sz w:val="20"/>
          <w:szCs w:val="20"/>
        </w:rPr>
      </w:pPr>
      <w:r w:rsidRPr="009E7C54">
        <w:rPr>
          <w:b/>
          <w:sz w:val="20"/>
          <w:szCs w:val="20"/>
        </w:rPr>
        <w:t>Im Zeichen der Nachhaltigkeit</w:t>
      </w:r>
    </w:p>
    <w:p w:rsidR="00525597" w:rsidRPr="009E7C54" w:rsidRDefault="00525597">
      <w:pPr>
        <w:rPr>
          <w:i/>
          <w:sz w:val="20"/>
          <w:szCs w:val="20"/>
        </w:rPr>
      </w:pPr>
      <w:r w:rsidRPr="009E7C54">
        <w:rPr>
          <w:i/>
          <w:sz w:val="20"/>
          <w:szCs w:val="20"/>
        </w:rPr>
        <w:t xml:space="preserve">Vom 22. bis 26. August 2011 diskutieren Forscherinnen und Forscher auf der </w:t>
      </w:r>
      <w:proofErr w:type="spellStart"/>
      <w:r w:rsidRPr="009E7C54">
        <w:rPr>
          <w:i/>
          <w:sz w:val="20"/>
          <w:szCs w:val="20"/>
        </w:rPr>
        <w:t>Sneep</w:t>
      </w:r>
      <w:proofErr w:type="spellEnd"/>
      <w:r w:rsidRPr="009E7C54">
        <w:rPr>
          <w:i/>
          <w:sz w:val="20"/>
          <w:szCs w:val="20"/>
        </w:rPr>
        <w:t>-VÖW-Sommerakademie die Nachhaltigkeit globaler Wertschöpfungsketten</w:t>
      </w:r>
    </w:p>
    <w:p w:rsidR="00525597" w:rsidRPr="009E7C54" w:rsidRDefault="00525597">
      <w:pPr>
        <w:rPr>
          <w:sz w:val="20"/>
          <w:szCs w:val="20"/>
        </w:rPr>
      </w:pPr>
    </w:p>
    <w:p w:rsidR="00810BD6" w:rsidRPr="009E7C54" w:rsidRDefault="00C83BA2">
      <w:pPr>
        <w:rPr>
          <w:sz w:val="20"/>
          <w:szCs w:val="20"/>
        </w:rPr>
      </w:pPr>
      <w:r w:rsidRPr="009E7C54">
        <w:rPr>
          <w:sz w:val="20"/>
          <w:szCs w:val="20"/>
        </w:rPr>
        <w:t xml:space="preserve">Laut Statistik der UNO wächst die Menschheit jährlich um 79 Millionen Menschen pro Jahr. Eine </w:t>
      </w:r>
      <w:r w:rsidR="005A4D92" w:rsidRPr="009E7C54">
        <w:rPr>
          <w:sz w:val="20"/>
          <w:szCs w:val="20"/>
        </w:rPr>
        <w:t xml:space="preserve">echte </w:t>
      </w:r>
      <w:r w:rsidRPr="009E7C54">
        <w:rPr>
          <w:sz w:val="20"/>
          <w:szCs w:val="20"/>
        </w:rPr>
        <w:t>Herausforderung für die Wirtschaft, schließlich steigt auch der Bedarf an Nahrung, Kleidung und Energie. Bei gleichzeitig schwindenden Ressourcen unseres Planeten.</w:t>
      </w:r>
      <w:r w:rsidR="00525597" w:rsidRPr="009E7C54">
        <w:rPr>
          <w:sz w:val="20"/>
          <w:szCs w:val="20"/>
        </w:rPr>
        <w:t xml:space="preserve"> </w:t>
      </w:r>
    </w:p>
    <w:p w:rsidR="00C83BA2" w:rsidRPr="009E7C54" w:rsidRDefault="00525597" w:rsidP="009E7C54">
      <w:pPr>
        <w:pStyle w:val="HTMLVorformatiert"/>
        <w:rPr>
          <w:rFonts w:ascii="Verdana" w:hAnsi="Verdana"/>
        </w:rPr>
      </w:pPr>
      <w:r w:rsidRPr="009E7C54">
        <w:rPr>
          <w:rFonts w:ascii="Verdana" w:hAnsi="Verdana"/>
        </w:rPr>
        <w:t xml:space="preserve">Wie Unternehmen trotz immer komplexer werdender Wahrenkreisläufe </w:t>
      </w:r>
      <w:r w:rsidR="00C6606E" w:rsidRPr="009E7C54">
        <w:rPr>
          <w:rFonts w:ascii="Verdana" w:hAnsi="Verdana"/>
        </w:rPr>
        <w:t>umwelt- und ressourcenschonend</w:t>
      </w:r>
      <w:r w:rsidRPr="009E7C54">
        <w:rPr>
          <w:rFonts w:ascii="Verdana" w:hAnsi="Verdana"/>
        </w:rPr>
        <w:t xml:space="preserve"> wirtschaften können, werden </w:t>
      </w:r>
      <w:r w:rsidR="009E7C54">
        <w:rPr>
          <w:rFonts w:ascii="Verdana" w:hAnsi="Verdana"/>
        </w:rPr>
        <w:t>Wissensc</w:t>
      </w:r>
      <w:r w:rsidR="009E7C54" w:rsidRPr="009E7C54">
        <w:rPr>
          <w:rFonts w:ascii="Verdana" w:hAnsi="Verdana"/>
        </w:rPr>
        <w:t>h</w:t>
      </w:r>
      <w:r w:rsidR="009E7C54">
        <w:rPr>
          <w:rFonts w:ascii="Verdana" w:hAnsi="Verdana"/>
        </w:rPr>
        <w:t>a</w:t>
      </w:r>
      <w:r w:rsidR="009E7C54" w:rsidRPr="009E7C54">
        <w:rPr>
          <w:rFonts w:ascii="Verdana" w:hAnsi="Verdana"/>
        </w:rPr>
        <w:t>ftler</w:t>
      </w:r>
      <w:r w:rsidR="00B073E1" w:rsidRPr="009E7C54">
        <w:rPr>
          <w:rFonts w:ascii="Verdana" w:hAnsi="Verdana"/>
        </w:rPr>
        <w:t xml:space="preserve"> mit Studierenden und Doktoranden</w:t>
      </w:r>
      <w:r w:rsidRPr="009E7C54">
        <w:rPr>
          <w:rFonts w:ascii="Verdana" w:hAnsi="Verdana"/>
        </w:rPr>
        <w:t xml:space="preserve"> aller Disziplinen a</w:t>
      </w:r>
      <w:r w:rsidR="008B1B9E" w:rsidRPr="009E7C54">
        <w:rPr>
          <w:rFonts w:ascii="Verdana" w:hAnsi="Verdana"/>
        </w:rPr>
        <w:t xml:space="preserve">uf der </w:t>
      </w:r>
      <w:r w:rsidR="009E7C54" w:rsidRPr="009E7C54">
        <w:rPr>
          <w:rFonts w:ascii="Verdana" w:hAnsi="Verdana"/>
        </w:rPr>
        <w:t xml:space="preserve">ersten </w:t>
      </w:r>
      <w:r w:rsidR="00C83BA2" w:rsidRPr="009E7C54">
        <w:rPr>
          <w:rFonts w:ascii="Verdana" w:hAnsi="Verdana"/>
        </w:rPr>
        <w:t xml:space="preserve">Sommerakademie „Nachhaltige </w:t>
      </w:r>
      <w:r w:rsidR="008B1B9E" w:rsidRPr="009E7C54">
        <w:rPr>
          <w:rFonts w:ascii="Verdana" w:hAnsi="Verdana"/>
        </w:rPr>
        <w:t>W</w:t>
      </w:r>
      <w:r w:rsidR="00C83BA2" w:rsidRPr="009E7C54">
        <w:rPr>
          <w:rFonts w:ascii="Verdana" w:hAnsi="Verdana"/>
        </w:rPr>
        <w:t xml:space="preserve">ertschöpfungsketten“ </w:t>
      </w:r>
      <w:r w:rsidRPr="009E7C54">
        <w:rPr>
          <w:rFonts w:ascii="Verdana" w:hAnsi="Verdana"/>
        </w:rPr>
        <w:t>diskutieren</w:t>
      </w:r>
      <w:r w:rsidR="00C83BA2" w:rsidRPr="009E7C54">
        <w:rPr>
          <w:rFonts w:ascii="Verdana" w:hAnsi="Verdana"/>
        </w:rPr>
        <w:t xml:space="preserve">. Veranstaltet wird die Akademie </w:t>
      </w:r>
      <w:r w:rsidR="004E073F" w:rsidRPr="009E7C54">
        <w:rPr>
          <w:rFonts w:ascii="Verdana" w:hAnsi="Verdana"/>
        </w:rPr>
        <w:t xml:space="preserve">in Zusammenarbeit </w:t>
      </w:r>
      <w:r w:rsidR="004E073F">
        <w:rPr>
          <w:rFonts w:ascii="Verdana" w:hAnsi="Verdana"/>
        </w:rPr>
        <w:t xml:space="preserve">mit den </w:t>
      </w:r>
      <w:r w:rsidR="004E073F" w:rsidRPr="009E7C54">
        <w:rPr>
          <w:rFonts w:ascii="Verdana" w:hAnsi="Verdana"/>
        </w:rPr>
        <w:t>Fachgebiete Ökonomie der Gärtnerischen Produktion und Ressourcenökonomie an der Landwirtschaftlich-Gärtnerischen Fakultät der Humboldt-Universität zu Berlin</w:t>
      </w:r>
      <w:r w:rsidR="004E073F" w:rsidRPr="009E7C54">
        <w:rPr>
          <w:rFonts w:ascii="Verdana" w:hAnsi="Verdana"/>
        </w:rPr>
        <w:t xml:space="preserve"> </w:t>
      </w:r>
      <w:r w:rsidR="00C83BA2" w:rsidRPr="009E7C54">
        <w:rPr>
          <w:rFonts w:ascii="Verdana" w:hAnsi="Verdana"/>
        </w:rPr>
        <w:t>von der Vereinigung für ökologische Wirtschaftsforschung (VÖW)</w:t>
      </w:r>
      <w:r w:rsidR="009E7C54" w:rsidRPr="009E7C54">
        <w:rPr>
          <w:rFonts w:ascii="Verdana" w:hAnsi="Verdana"/>
        </w:rPr>
        <w:t xml:space="preserve"> </w:t>
      </w:r>
      <w:r w:rsidR="003A008B">
        <w:rPr>
          <w:rFonts w:ascii="Verdana" w:hAnsi="Verdana"/>
        </w:rPr>
        <w:t xml:space="preserve">und </w:t>
      </w:r>
      <w:r w:rsidR="003A008B" w:rsidRPr="009E7C54">
        <w:rPr>
          <w:rFonts w:ascii="Verdana" w:hAnsi="Verdana"/>
        </w:rPr>
        <w:t xml:space="preserve">dem studentischen Netzwerk für Wirtschafts- und Unternehmensethik </w:t>
      </w:r>
      <w:proofErr w:type="spellStart"/>
      <w:r w:rsidR="003A008B" w:rsidRPr="009E7C54">
        <w:rPr>
          <w:rFonts w:ascii="Verdana" w:hAnsi="Verdana"/>
          <w:i/>
        </w:rPr>
        <w:t>sneep</w:t>
      </w:r>
      <w:proofErr w:type="spellEnd"/>
      <w:r w:rsidR="009E7C54" w:rsidRPr="009E7C54">
        <w:rPr>
          <w:rFonts w:ascii="Verdana" w:hAnsi="Verdana"/>
          <w:i/>
        </w:rPr>
        <w:t>.</w:t>
      </w:r>
      <w:r w:rsidR="009E7C54" w:rsidRPr="009E7C54">
        <w:rPr>
          <w:rFonts w:ascii="Verdana" w:hAnsi="Verdana"/>
        </w:rPr>
        <w:t xml:space="preserve"> </w:t>
      </w:r>
    </w:p>
    <w:p w:rsidR="005A4D92" w:rsidRPr="009E7C54" w:rsidRDefault="005A4D92">
      <w:pPr>
        <w:rPr>
          <w:sz w:val="20"/>
          <w:szCs w:val="20"/>
        </w:rPr>
      </w:pPr>
    </w:p>
    <w:p w:rsidR="005A4D92" w:rsidRPr="009E7C54" w:rsidRDefault="005A4D92">
      <w:pPr>
        <w:rPr>
          <w:sz w:val="20"/>
          <w:szCs w:val="20"/>
        </w:rPr>
      </w:pPr>
    </w:p>
    <w:p w:rsidR="008B1B9E" w:rsidRPr="009E7C54" w:rsidRDefault="005A4D92" w:rsidP="008B1B9E">
      <w:pPr>
        <w:jc w:val="center"/>
        <w:rPr>
          <w:b/>
          <w:sz w:val="20"/>
          <w:szCs w:val="20"/>
        </w:rPr>
      </w:pPr>
      <w:proofErr w:type="spellStart"/>
      <w:r w:rsidRPr="009E7C54">
        <w:rPr>
          <w:b/>
          <w:sz w:val="20"/>
          <w:szCs w:val="20"/>
        </w:rPr>
        <w:t>Sneep</w:t>
      </w:r>
      <w:proofErr w:type="spellEnd"/>
      <w:r w:rsidRPr="009E7C54">
        <w:rPr>
          <w:b/>
          <w:sz w:val="20"/>
          <w:szCs w:val="20"/>
        </w:rPr>
        <w:t>-VÖW-Sommerakademie</w:t>
      </w:r>
    </w:p>
    <w:p w:rsidR="005A4D92" w:rsidRPr="009E7C54" w:rsidRDefault="005A4D92" w:rsidP="008B1B9E">
      <w:pPr>
        <w:jc w:val="center"/>
        <w:rPr>
          <w:b/>
          <w:sz w:val="20"/>
          <w:szCs w:val="20"/>
        </w:rPr>
      </w:pPr>
      <w:r w:rsidRPr="009E7C54">
        <w:rPr>
          <w:b/>
          <w:sz w:val="20"/>
          <w:szCs w:val="20"/>
        </w:rPr>
        <w:t>„Nachhaltige Wertschöpfungsketten“</w:t>
      </w:r>
    </w:p>
    <w:p w:rsidR="008B1B9E" w:rsidRPr="009E7C54" w:rsidRDefault="005A4D92" w:rsidP="008B1B9E">
      <w:pPr>
        <w:jc w:val="center"/>
        <w:rPr>
          <w:b/>
          <w:sz w:val="20"/>
          <w:szCs w:val="20"/>
        </w:rPr>
      </w:pPr>
      <w:r w:rsidRPr="009E7C54">
        <w:rPr>
          <w:b/>
          <w:sz w:val="20"/>
          <w:szCs w:val="20"/>
        </w:rPr>
        <w:t>22. bis 26. August 2011</w:t>
      </w:r>
    </w:p>
    <w:p w:rsidR="0048049A" w:rsidRPr="0048049A" w:rsidRDefault="008B1B9E" w:rsidP="0048049A">
      <w:pPr>
        <w:jc w:val="center"/>
        <w:rPr>
          <w:b/>
          <w:sz w:val="20"/>
          <w:szCs w:val="20"/>
        </w:rPr>
      </w:pPr>
      <w:r w:rsidRPr="009E7C54">
        <w:rPr>
          <w:b/>
          <w:sz w:val="20"/>
          <w:szCs w:val="20"/>
        </w:rPr>
        <w:t xml:space="preserve">Karl-Renner-Haus, </w:t>
      </w:r>
      <w:r w:rsidR="0048049A" w:rsidRPr="0048049A">
        <w:rPr>
          <w:b/>
          <w:sz w:val="20"/>
          <w:szCs w:val="20"/>
        </w:rPr>
        <w:t>Ringstr. 76-77</w:t>
      </w:r>
    </w:p>
    <w:p w:rsidR="005A4D92" w:rsidRPr="009E7C54" w:rsidRDefault="0048049A" w:rsidP="0048049A">
      <w:pPr>
        <w:jc w:val="center"/>
        <w:rPr>
          <w:b/>
          <w:sz w:val="20"/>
          <w:szCs w:val="20"/>
        </w:rPr>
      </w:pPr>
      <w:r w:rsidRPr="0048049A">
        <w:rPr>
          <w:b/>
          <w:sz w:val="20"/>
          <w:szCs w:val="20"/>
        </w:rPr>
        <w:t xml:space="preserve">12205 </w:t>
      </w:r>
      <w:r w:rsidR="005A4D92" w:rsidRPr="009E7C54">
        <w:rPr>
          <w:b/>
          <w:sz w:val="20"/>
          <w:szCs w:val="20"/>
        </w:rPr>
        <w:t>Berlin</w:t>
      </w:r>
      <w:r w:rsidR="008B1B9E" w:rsidRPr="009E7C54">
        <w:rPr>
          <w:b/>
          <w:sz w:val="20"/>
          <w:szCs w:val="20"/>
        </w:rPr>
        <w:t xml:space="preserve"> Lichterfelde</w:t>
      </w:r>
    </w:p>
    <w:p w:rsidR="005A4D92" w:rsidRPr="009E7C54" w:rsidRDefault="005A4D92">
      <w:pPr>
        <w:rPr>
          <w:sz w:val="20"/>
          <w:szCs w:val="20"/>
        </w:rPr>
      </w:pPr>
    </w:p>
    <w:p w:rsidR="005A4D92" w:rsidRPr="009E7C54" w:rsidRDefault="005A4D92">
      <w:pPr>
        <w:rPr>
          <w:sz w:val="20"/>
          <w:szCs w:val="20"/>
        </w:rPr>
      </w:pPr>
    </w:p>
    <w:p w:rsidR="009E7C54" w:rsidRPr="00BA1C7B" w:rsidRDefault="009E7C54" w:rsidP="009E7C54">
      <w:pPr>
        <w:autoSpaceDE w:val="0"/>
        <w:autoSpaceDN w:val="0"/>
        <w:adjustRightInd w:val="0"/>
        <w:rPr>
          <w:rFonts w:cs="Calibri-Bold"/>
          <w:bCs/>
          <w:color w:val="000000"/>
          <w:sz w:val="20"/>
          <w:szCs w:val="20"/>
        </w:rPr>
      </w:pPr>
      <w:r w:rsidRPr="00BA1C7B">
        <w:rPr>
          <w:rFonts w:cs="Calibri-Bold"/>
          <w:bCs/>
          <w:color w:val="000000"/>
          <w:sz w:val="20"/>
          <w:szCs w:val="20"/>
        </w:rPr>
        <w:t>Welche Werte werden in globalen Wertschöpfungsketten geschaffen?</w:t>
      </w:r>
    </w:p>
    <w:p w:rsidR="00BA1C7B" w:rsidRPr="009E7C54" w:rsidRDefault="009E7C54" w:rsidP="00BA1C7B">
      <w:pPr>
        <w:autoSpaceDE w:val="0"/>
        <w:autoSpaceDN w:val="0"/>
        <w:adjustRightInd w:val="0"/>
        <w:rPr>
          <w:rFonts w:cs="Calibri"/>
          <w:color w:val="000000"/>
          <w:sz w:val="20"/>
          <w:szCs w:val="20"/>
        </w:rPr>
      </w:pPr>
      <w:r w:rsidRPr="00BA1C7B">
        <w:rPr>
          <w:rFonts w:cs="Calibri-Bold"/>
          <w:bCs/>
          <w:color w:val="000000"/>
          <w:sz w:val="20"/>
          <w:szCs w:val="20"/>
        </w:rPr>
        <w:t xml:space="preserve">Wie können ökologische, soziale und ökonomische Werte gleichberechtigt berücksichtigt werden? Welche Maßstäbe wollen wir als Konsumenten aus Industrieländern an die Weltwirtschaft stellen? </w:t>
      </w:r>
      <w:r w:rsidR="00C0098E" w:rsidRPr="00BA1C7B">
        <w:rPr>
          <w:sz w:val="20"/>
          <w:szCs w:val="20"/>
        </w:rPr>
        <w:t xml:space="preserve">Die </w:t>
      </w:r>
      <w:r w:rsidRPr="00BA1C7B">
        <w:rPr>
          <w:sz w:val="20"/>
          <w:szCs w:val="20"/>
        </w:rPr>
        <w:t>22 Teilnehmerinnen und</w:t>
      </w:r>
      <w:r>
        <w:rPr>
          <w:sz w:val="20"/>
          <w:szCs w:val="20"/>
        </w:rPr>
        <w:t xml:space="preserve"> Teilnehmer</w:t>
      </w:r>
      <w:r w:rsidR="00C0098E" w:rsidRPr="009E7C54">
        <w:rPr>
          <w:sz w:val="20"/>
          <w:szCs w:val="20"/>
        </w:rPr>
        <w:t xml:space="preserve"> </w:t>
      </w:r>
      <w:r w:rsidR="005A4D92" w:rsidRPr="009E7C54">
        <w:rPr>
          <w:sz w:val="20"/>
          <w:szCs w:val="20"/>
        </w:rPr>
        <w:t xml:space="preserve">werden </w:t>
      </w:r>
      <w:r w:rsidR="00C0098E" w:rsidRPr="009E7C54">
        <w:rPr>
          <w:sz w:val="20"/>
          <w:szCs w:val="20"/>
        </w:rPr>
        <w:t>bestehende Wertschöpfungsketten</w:t>
      </w:r>
      <w:r w:rsidR="005A4D92" w:rsidRPr="009E7C5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von Unternehmen </w:t>
      </w:r>
      <w:r w:rsidR="005A4D92" w:rsidRPr="009E7C54">
        <w:rPr>
          <w:sz w:val="20"/>
          <w:szCs w:val="20"/>
        </w:rPr>
        <w:t>analysieren</w:t>
      </w:r>
      <w:r w:rsidR="00C0098E" w:rsidRPr="009E7C54">
        <w:rPr>
          <w:sz w:val="20"/>
          <w:szCs w:val="20"/>
        </w:rPr>
        <w:t xml:space="preserve">, </w:t>
      </w:r>
      <w:r w:rsidR="00A77110" w:rsidRPr="009E7C54">
        <w:rPr>
          <w:sz w:val="20"/>
          <w:szCs w:val="20"/>
        </w:rPr>
        <w:t>Umwelt-</w:t>
      </w:r>
      <w:r>
        <w:rPr>
          <w:sz w:val="20"/>
          <w:szCs w:val="20"/>
        </w:rPr>
        <w:t xml:space="preserve"> </w:t>
      </w:r>
      <w:r w:rsidR="00A77110" w:rsidRPr="009E7C54">
        <w:rPr>
          <w:sz w:val="20"/>
          <w:szCs w:val="20"/>
        </w:rPr>
        <w:t>und Sozialstandards</w:t>
      </w:r>
      <w:r w:rsidR="005A4D92" w:rsidRPr="009E7C54">
        <w:rPr>
          <w:sz w:val="20"/>
          <w:szCs w:val="20"/>
        </w:rPr>
        <w:t xml:space="preserve"> prüfen</w:t>
      </w:r>
      <w:r w:rsidR="00C0098E" w:rsidRPr="009E7C54">
        <w:rPr>
          <w:sz w:val="20"/>
          <w:szCs w:val="20"/>
        </w:rPr>
        <w:t xml:space="preserve"> und </w:t>
      </w:r>
      <w:r w:rsidR="00BA1C7B">
        <w:rPr>
          <w:rFonts w:cs="Calibri"/>
          <w:color w:val="000000"/>
          <w:sz w:val="20"/>
          <w:szCs w:val="20"/>
        </w:rPr>
        <w:t>a</w:t>
      </w:r>
      <w:r w:rsidR="00BA1C7B" w:rsidRPr="009E7C54">
        <w:rPr>
          <w:rFonts w:cs="Calibri"/>
          <w:color w:val="000000"/>
          <w:sz w:val="20"/>
          <w:szCs w:val="20"/>
        </w:rPr>
        <w:t>ls Teil der Lösung, aber natürlich auch mit Blick auf ihre Herausforderungen</w:t>
      </w:r>
      <w:r w:rsidR="00BA1C7B">
        <w:rPr>
          <w:rFonts w:cs="Calibri"/>
          <w:color w:val="000000"/>
          <w:sz w:val="20"/>
          <w:szCs w:val="20"/>
        </w:rPr>
        <w:t>, deren Methoden zur Wertschöpfung</w:t>
      </w:r>
      <w:r w:rsidR="00BA1C7B" w:rsidRPr="009E7C54">
        <w:rPr>
          <w:rFonts w:cs="Calibri"/>
          <w:color w:val="000000"/>
          <w:sz w:val="20"/>
          <w:szCs w:val="20"/>
        </w:rPr>
        <w:t xml:space="preserve"> </w:t>
      </w:r>
      <w:r w:rsidR="00BA1C7B">
        <w:rPr>
          <w:rFonts w:cs="Calibri"/>
          <w:color w:val="000000"/>
          <w:sz w:val="20"/>
          <w:szCs w:val="20"/>
        </w:rPr>
        <w:t xml:space="preserve">ausprobieren und anschließend </w:t>
      </w:r>
      <w:r w:rsidR="00C0098E" w:rsidRPr="009E7C54">
        <w:rPr>
          <w:sz w:val="20"/>
          <w:szCs w:val="20"/>
        </w:rPr>
        <w:t>Verbesserungen</w:t>
      </w:r>
      <w:r w:rsidR="005A4D92" w:rsidRPr="009E7C54">
        <w:rPr>
          <w:sz w:val="20"/>
          <w:szCs w:val="20"/>
        </w:rPr>
        <w:t xml:space="preserve"> erarbeiten</w:t>
      </w:r>
      <w:r w:rsidR="00C0098E" w:rsidRPr="009E7C54">
        <w:rPr>
          <w:sz w:val="20"/>
          <w:szCs w:val="20"/>
        </w:rPr>
        <w:t xml:space="preserve">. Schwerpunkte sind </w:t>
      </w:r>
      <w:r w:rsidR="005A4D92" w:rsidRPr="009E7C54">
        <w:rPr>
          <w:sz w:val="20"/>
          <w:szCs w:val="20"/>
        </w:rPr>
        <w:t xml:space="preserve">dabei </w:t>
      </w:r>
      <w:bookmarkStart w:id="0" w:name="OLE_LINK1"/>
      <w:bookmarkStart w:id="1" w:name="OLE_LINK2"/>
      <w:r w:rsidR="00C0098E" w:rsidRPr="009E7C54">
        <w:rPr>
          <w:sz w:val="20"/>
          <w:szCs w:val="20"/>
        </w:rPr>
        <w:t>die Industrien Nahrungsmittel, Textilien und erneuerbare Energien</w:t>
      </w:r>
      <w:bookmarkEnd w:id="0"/>
      <w:bookmarkEnd w:id="1"/>
      <w:r w:rsidR="00C0098E" w:rsidRPr="009E7C54">
        <w:rPr>
          <w:sz w:val="20"/>
          <w:szCs w:val="20"/>
        </w:rPr>
        <w:t xml:space="preserve">. </w:t>
      </w:r>
      <w:r w:rsidR="005A4D92" w:rsidRPr="009E7C54">
        <w:rPr>
          <w:sz w:val="20"/>
          <w:szCs w:val="20"/>
        </w:rPr>
        <w:t>Diese werden</w:t>
      </w:r>
      <w:r w:rsidR="00BA1C7B">
        <w:rPr>
          <w:sz w:val="20"/>
          <w:szCs w:val="20"/>
        </w:rPr>
        <w:t xml:space="preserve"> gleichzeitig</w:t>
      </w:r>
      <w:r w:rsidR="005A4D92" w:rsidRPr="009E7C54">
        <w:rPr>
          <w:sz w:val="20"/>
          <w:szCs w:val="20"/>
        </w:rPr>
        <w:t xml:space="preserve"> im Zusammenspiel mit</w:t>
      </w:r>
      <w:r w:rsidR="00BA1C7B">
        <w:rPr>
          <w:sz w:val="20"/>
          <w:szCs w:val="20"/>
        </w:rPr>
        <w:t xml:space="preserve"> </w:t>
      </w:r>
      <w:r w:rsidR="00BA1C7B">
        <w:rPr>
          <w:rFonts w:cs="Calibri"/>
          <w:color w:val="000000"/>
          <w:sz w:val="20"/>
          <w:szCs w:val="20"/>
        </w:rPr>
        <w:t>den</w:t>
      </w:r>
      <w:r w:rsidR="00BA1C7B" w:rsidRPr="009E7C54">
        <w:rPr>
          <w:rFonts w:cs="Calibri"/>
          <w:color w:val="000000"/>
          <w:sz w:val="20"/>
          <w:szCs w:val="20"/>
        </w:rPr>
        <w:t xml:space="preserve"> Perspektiven der </w:t>
      </w:r>
      <w:r w:rsidR="00BA1C7B">
        <w:rPr>
          <w:rFonts w:cs="Calibri"/>
          <w:color w:val="000000"/>
          <w:sz w:val="20"/>
          <w:szCs w:val="20"/>
        </w:rPr>
        <w:t>„</w:t>
      </w:r>
      <w:r w:rsidR="00BA1C7B" w:rsidRPr="009E7C54">
        <w:rPr>
          <w:rFonts w:cs="Calibri"/>
          <w:color w:val="000000"/>
          <w:sz w:val="20"/>
          <w:szCs w:val="20"/>
        </w:rPr>
        <w:t>anderen Akteure</w:t>
      </w:r>
      <w:r w:rsidR="00BA1C7B">
        <w:rPr>
          <w:rFonts w:cs="Calibri"/>
          <w:color w:val="000000"/>
          <w:sz w:val="20"/>
          <w:szCs w:val="20"/>
        </w:rPr>
        <w:t>“</w:t>
      </w:r>
      <w:r w:rsidR="00BA1C7B" w:rsidRPr="009E7C54">
        <w:rPr>
          <w:rFonts w:cs="Calibri"/>
          <w:color w:val="000000"/>
          <w:sz w:val="20"/>
          <w:szCs w:val="20"/>
        </w:rPr>
        <w:t xml:space="preserve"> entlang von</w:t>
      </w:r>
      <w:r w:rsidR="003A008B">
        <w:rPr>
          <w:rFonts w:cs="Calibri"/>
          <w:color w:val="000000"/>
          <w:sz w:val="20"/>
          <w:szCs w:val="20"/>
        </w:rPr>
        <w:t xml:space="preserve"> </w:t>
      </w:r>
      <w:r w:rsidR="00BA1C7B" w:rsidRPr="009E7C54">
        <w:rPr>
          <w:rFonts w:cs="Calibri"/>
          <w:color w:val="000000"/>
          <w:sz w:val="20"/>
          <w:szCs w:val="20"/>
        </w:rPr>
        <w:t xml:space="preserve">Wertschöpfungsketten – Regierungen, </w:t>
      </w:r>
      <w:r w:rsidR="00BA1C7B">
        <w:rPr>
          <w:rFonts w:cs="Calibri"/>
          <w:color w:val="000000"/>
          <w:sz w:val="20"/>
          <w:szCs w:val="20"/>
        </w:rPr>
        <w:t>Gewerkschaften, Verbraucher, Nichtregierungs- und I</w:t>
      </w:r>
      <w:r w:rsidR="00BA1C7B" w:rsidRPr="009E7C54">
        <w:rPr>
          <w:rFonts w:cs="Calibri"/>
          <w:color w:val="000000"/>
          <w:sz w:val="20"/>
          <w:szCs w:val="20"/>
        </w:rPr>
        <w:t>nternationale Organisationen</w:t>
      </w:r>
      <w:r w:rsidR="00BA1C7B">
        <w:rPr>
          <w:rFonts w:cs="Calibri"/>
          <w:color w:val="000000"/>
          <w:sz w:val="20"/>
          <w:szCs w:val="20"/>
        </w:rPr>
        <w:t xml:space="preserve"> beleuchtet.</w:t>
      </w:r>
    </w:p>
    <w:p w:rsidR="00B073E1" w:rsidRPr="00BA1C7B" w:rsidRDefault="00BA1C7B" w:rsidP="00B073E1">
      <w:pPr>
        <w:autoSpaceDE w:val="0"/>
        <w:autoSpaceDN w:val="0"/>
        <w:adjustRightInd w:val="0"/>
        <w:rPr>
          <w:rFonts w:cs="Calibri-Bold"/>
          <w:b/>
          <w:bCs/>
          <w:color w:val="000000"/>
          <w:sz w:val="20"/>
          <w:szCs w:val="20"/>
        </w:rPr>
      </w:pPr>
      <w:r>
        <w:rPr>
          <w:sz w:val="20"/>
          <w:szCs w:val="20"/>
        </w:rPr>
        <w:t>„</w:t>
      </w:r>
      <w:proofErr w:type="spellStart"/>
      <w:r w:rsidR="005A4D92" w:rsidRPr="009E7C54">
        <w:rPr>
          <w:sz w:val="20"/>
          <w:szCs w:val="20"/>
        </w:rPr>
        <w:t>Nachhaltigkeit</w:t>
      </w:r>
      <w:r w:rsidR="0048049A">
        <w:rPr>
          <w:sz w:val="20"/>
          <w:szCs w:val="20"/>
        </w:rPr>
        <w:t>es</w:t>
      </w:r>
      <w:proofErr w:type="spellEnd"/>
      <w:r w:rsidR="0048049A">
        <w:rPr>
          <w:sz w:val="20"/>
          <w:szCs w:val="20"/>
        </w:rPr>
        <w:t xml:space="preserve"> Wirtschaften</w:t>
      </w:r>
      <w:r w:rsidR="005A4D92" w:rsidRPr="009E7C54">
        <w:rPr>
          <w:sz w:val="20"/>
          <w:szCs w:val="20"/>
        </w:rPr>
        <w:t xml:space="preserve"> kann nur im Zusammenspiel aller Beteiligten funktionieren.</w:t>
      </w:r>
      <w:r>
        <w:rPr>
          <w:rFonts w:cs="Calibri-Bold"/>
          <w:b/>
          <w:bCs/>
          <w:color w:val="000000"/>
          <w:sz w:val="20"/>
          <w:szCs w:val="20"/>
        </w:rPr>
        <w:t xml:space="preserve"> </w:t>
      </w:r>
      <w:r w:rsidR="00B073E1" w:rsidRPr="009E7C54">
        <w:rPr>
          <w:rFonts w:cs="Calibri"/>
          <w:color w:val="000000"/>
          <w:sz w:val="20"/>
          <w:szCs w:val="20"/>
        </w:rPr>
        <w:t xml:space="preserve">In </w:t>
      </w:r>
      <w:r>
        <w:rPr>
          <w:rFonts w:cs="Calibri"/>
          <w:color w:val="000000"/>
          <w:sz w:val="20"/>
          <w:szCs w:val="20"/>
        </w:rPr>
        <w:t xml:space="preserve">möglichst realitätsnahen </w:t>
      </w:r>
      <w:r w:rsidR="00B073E1" w:rsidRPr="009E7C54">
        <w:rPr>
          <w:rFonts w:cs="Calibri"/>
          <w:color w:val="000000"/>
          <w:sz w:val="20"/>
          <w:szCs w:val="20"/>
        </w:rPr>
        <w:t xml:space="preserve">Formaten </w:t>
      </w:r>
      <w:r>
        <w:rPr>
          <w:rFonts w:cs="Calibri"/>
          <w:color w:val="000000"/>
          <w:sz w:val="20"/>
          <w:szCs w:val="20"/>
        </w:rPr>
        <w:t xml:space="preserve">sollen während der Sommerakademie </w:t>
      </w:r>
      <w:r w:rsidR="00B073E1" w:rsidRPr="009E7C54">
        <w:rPr>
          <w:rFonts w:cs="Calibri"/>
          <w:color w:val="000000"/>
          <w:sz w:val="20"/>
          <w:szCs w:val="20"/>
        </w:rPr>
        <w:t>die Vor</w:t>
      </w:r>
      <w:r w:rsidR="00B073E1" w:rsidRPr="009E7C54">
        <w:rPr>
          <w:rFonts w:ascii="Calibri" w:hAnsi="Calibri" w:cs="Calibri"/>
          <w:color w:val="000000"/>
          <w:sz w:val="20"/>
          <w:szCs w:val="20"/>
        </w:rPr>
        <w:t>‐</w:t>
      </w:r>
      <w:r w:rsidR="00B073E1" w:rsidRPr="009E7C54">
        <w:rPr>
          <w:rFonts w:cs="Calibri"/>
          <w:color w:val="000000"/>
          <w:sz w:val="20"/>
          <w:szCs w:val="20"/>
        </w:rPr>
        <w:t xml:space="preserve"> und Nachteile verschiedener</w:t>
      </w:r>
      <w:r>
        <w:rPr>
          <w:rFonts w:cs="Calibri-Bold"/>
          <w:b/>
          <w:bCs/>
          <w:color w:val="000000"/>
          <w:sz w:val="20"/>
          <w:szCs w:val="20"/>
        </w:rPr>
        <w:t xml:space="preserve"> </w:t>
      </w:r>
      <w:r w:rsidR="00B073E1" w:rsidRPr="009E7C54">
        <w:rPr>
          <w:rFonts w:cs="Calibri"/>
          <w:color w:val="000000"/>
          <w:sz w:val="20"/>
          <w:szCs w:val="20"/>
        </w:rPr>
        <w:t xml:space="preserve">Instrumente des Wertschöpfungskettenmanagements, wie </w:t>
      </w:r>
      <w:r>
        <w:rPr>
          <w:rFonts w:cs="Calibri"/>
          <w:color w:val="000000"/>
          <w:sz w:val="20"/>
          <w:szCs w:val="20"/>
        </w:rPr>
        <w:t xml:space="preserve">beispielsweise </w:t>
      </w:r>
      <w:r w:rsidR="00B073E1" w:rsidRPr="009E7C54">
        <w:rPr>
          <w:rFonts w:cs="Calibri"/>
          <w:color w:val="000000"/>
          <w:sz w:val="20"/>
          <w:szCs w:val="20"/>
        </w:rPr>
        <w:t xml:space="preserve">Zertifizierung, </w:t>
      </w:r>
      <w:proofErr w:type="spellStart"/>
      <w:r w:rsidR="00B073E1" w:rsidRPr="009E7C54">
        <w:rPr>
          <w:rFonts w:cs="Calibri"/>
          <w:color w:val="000000"/>
          <w:sz w:val="20"/>
          <w:szCs w:val="20"/>
        </w:rPr>
        <w:t>Lifecycle</w:t>
      </w:r>
      <w:proofErr w:type="spellEnd"/>
      <w:r w:rsidR="00B073E1" w:rsidRPr="009E7C54">
        <w:rPr>
          <w:rFonts w:cs="Calibri"/>
          <w:color w:val="000000"/>
          <w:sz w:val="20"/>
          <w:szCs w:val="20"/>
        </w:rPr>
        <w:t xml:space="preserve"> Management oder </w:t>
      </w:r>
      <w:proofErr w:type="spellStart"/>
      <w:r w:rsidR="00B073E1" w:rsidRPr="009E7C54">
        <w:rPr>
          <w:rFonts w:cs="Calibri"/>
          <w:color w:val="000000"/>
          <w:sz w:val="20"/>
          <w:szCs w:val="20"/>
        </w:rPr>
        <w:t>Sustainability</w:t>
      </w:r>
      <w:proofErr w:type="spellEnd"/>
      <w:r>
        <w:rPr>
          <w:rFonts w:cs="Calibri"/>
          <w:color w:val="000000"/>
          <w:sz w:val="20"/>
          <w:szCs w:val="20"/>
        </w:rPr>
        <w:t xml:space="preserve"> </w:t>
      </w:r>
      <w:proofErr w:type="spellStart"/>
      <w:r w:rsidR="00B073E1" w:rsidRPr="009E7C54">
        <w:rPr>
          <w:rFonts w:cs="Calibri"/>
          <w:color w:val="000000"/>
          <w:sz w:val="20"/>
          <w:szCs w:val="20"/>
        </w:rPr>
        <w:t>Scorecard</w:t>
      </w:r>
      <w:proofErr w:type="spellEnd"/>
      <w:r w:rsidR="00B073E1" w:rsidRPr="009E7C54">
        <w:rPr>
          <w:rFonts w:cs="Calibri"/>
          <w:color w:val="000000"/>
          <w:sz w:val="20"/>
          <w:szCs w:val="20"/>
        </w:rPr>
        <w:t>, diskutiert</w:t>
      </w:r>
      <w:r>
        <w:rPr>
          <w:rFonts w:cs="Calibri"/>
          <w:color w:val="000000"/>
          <w:sz w:val="20"/>
          <w:szCs w:val="20"/>
        </w:rPr>
        <w:t xml:space="preserve"> </w:t>
      </w:r>
      <w:r w:rsidR="0048049A">
        <w:rPr>
          <w:rFonts w:cs="Calibri"/>
          <w:color w:val="000000"/>
          <w:sz w:val="20"/>
          <w:szCs w:val="20"/>
        </w:rPr>
        <w:t xml:space="preserve">und bewertet </w:t>
      </w:r>
      <w:r>
        <w:rPr>
          <w:rFonts w:cs="Calibri"/>
          <w:color w:val="000000"/>
          <w:sz w:val="20"/>
          <w:szCs w:val="20"/>
        </w:rPr>
        <w:t>werden, um Unternehmen nicht nur Theorien, sondern Instrumente zur erfolgreichen Umsetzung ihrer Strategien an die Hand geben zu können</w:t>
      </w:r>
      <w:r w:rsidR="0048049A">
        <w:rPr>
          <w:rFonts w:cs="Calibri"/>
          <w:color w:val="000000"/>
          <w:sz w:val="20"/>
          <w:szCs w:val="20"/>
        </w:rPr>
        <w:t xml:space="preserve"> und natürlich stellt sich die Frage, welches entwicklungspolitische Potential im Wertschöpfungskettenmanagement vorhanden ist</w:t>
      </w:r>
      <w:r>
        <w:rPr>
          <w:rFonts w:cs="Calibri"/>
          <w:color w:val="000000"/>
          <w:sz w:val="20"/>
          <w:szCs w:val="20"/>
        </w:rPr>
        <w:t xml:space="preserve">“, sagt </w:t>
      </w:r>
      <w:r w:rsidR="0048049A">
        <w:rPr>
          <w:rFonts w:cs="Calibri"/>
          <w:color w:val="000000"/>
          <w:sz w:val="20"/>
          <w:szCs w:val="20"/>
        </w:rPr>
        <w:t xml:space="preserve">Andreas Thiel, der </w:t>
      </w:r>
      <w:proofErr w:type="spellStart"/>
      <w:r w:rsidR="0048049A">
        <w:rPr>
          <w:rFonts w:cs="Calibri"/>
          <w:color w:val="000000"/>
          <w:sz w:val="20"/>
          <w:szCs w:val="20"/>
        </w:rPr>
        <w:t>Programmkoordinater</w:t>
      </w:r>
      <w:proofErr w:type="spellEnd"/>
      <w:r w:rsidR="0048049A">
        <w:rPr>
          <w:rFonts w:cs="Calibri"/>
          <w:color w:val="000000"/>
          <w:sz w:val="20"/>
          <w:szCs w:val="20"/>
        </w:rPr>
        <w:t xml:space="preserve"> der Akademie. </w:t>
      </w:r>
    </w:p>
    <w:p w:rsidR="00B073E1" w:rsidRPr="009E7C54" w:rsidRDefault="00B073E1" w:rsidP="00B073E1">
      <w:pPr>
        <w:autoSpaceDE w:val="0"/>
        <w:autoSpaceDN w:val="0"/>
        <w:adjustRightInd w:val="0"/>
        <w:rPr>
          <w:rFonts w:cs="Calibri"/>
          <w:color w:val="000000"/>
          <w:sz w:val="20"/>
          <w:szCs w:val="20"/>
        </w:rPr>
      </w:pPr>
    </w:p>
    <w:p w:rsidR="00A60B6A" w:rsidRDefault="00A60B6A" w:rsidP="00B073E1">
      <w:pPr>
        <w:autoSpaceDE w:val="0"/>
        <w:autoSpaceDN w:val="0"/>
        <w:adjustRightInd w:val="0"/>
        <w:rPr>
          <w:rFonts w:cs="Calibri"/>
          <w:b/>
          <w:color w:val="000000"/>
          <w:sz w:val="20"/>
          <w:szCs w:val="20"/>
        </w:rPr>
      </w:pPr>
    </w:p>
    <w:p w:rsidR="00B073E1" w:rsidRPr="009E7C54" w:rsidRDefault="00B073E1" w:rsidP="00B073E1">
      <w:pPr>
        <w:autoSpaceDE w:val="0"/>
        <w:autoSpaceDN w:val="0"/>
        <w:adjustRightInd w:val="0"/>
        <w:rPr>
          <w:rFonts w:cs="Calibri"/>
          <w:b/>
          <w:color w:val="000000"/>
          <w:sz w:val="20"/>
          <w:szCs w:val="20"/>
        </w:rPr>
      </w:pPr>
      <w:r w:rsidRPr="009E7C54">
        <w:rPr>
          <w:rFonts w:cs="Calibri"/>
          <w:b/>
          <w:color w:val="000000"/>
          <w:sz w:val="20"/>
          <w:szCs w:val="20"/>
        </w:rPr>
        <w:t>Das vollständige Programm und näherer Informationen unter:</w:t>
      </w:r>
    </w:p>
    <w:p w:rsidR="009E7C54" w:rsidRPr="009E7C54" w:rsidRDefault="009E7C54" w:rsidP="009E7C54">
      <w:pPr>
        <w:rPr>
          <w:sz w:val="20"/>
          <w:szCs w:val="20"/>
        </w:rPr>
      </w:pPr>
      <w:r w:rsidRPr="009E7C54">
        <w:rPr>
          <w:rFonts w:cs="Calibri"/>
          <w:color w:val="0000FF"/>
          <w:sz w:val="20"/>
          <w:szCs w:val="20"/>
        </w:rPr>
        <w:t>www.voew.de/sommerakademie</w:t>
      </w:r>
    </w:p>
    <w:p w:rsidR="00B073E1" w:rsidRDefault="00B073E1" w:rsidP="007374ED">
      <w:pPr>
        <w:pStyle w:val="HTMLVorformatiert"/>
        <w:rPr>
          <w:rFonts w:ascii="Verdana" w:hAnsi="Verdana"/>
        </w:rPr>
      </w:pPr>
    </w:p>
    <w:p w:rsidR="0048049A" w:rsidRDefault="00A60B6A" w:rsidP="0048049A">
      <w:pPr>
        <w:autoSpaceDE w:val="0"/>
        <w:autoSpaceDN w:val="0"/>
        <w:adjustRightInd w:val="0"/>
        <w:rPr>
          <w:rFonts w:cs="Calibri"/>
          <w:b/>
          <w:color w:val="000000"/>
          <w:sz w:val="20"/>
          <w:szCs w:val="20"/>
        </w:rPr>
      </w:pPr>
      <w:r>
        <w:rPr>
          <w:rFonts w:cs="Calibri"/>
          <w:b/>
          <w:color w:val="000000"/>
          <w:sz w:val="20"/>
          <w:szCs w:val="20"/>
        </w:rPr>
        <w:t>Vertreter der Medien sind zur Teilnahme herzlich eingeladen.</w:t>
      </w:r>
      <w:r w:rsidR="0048049A">
        <w:rPr>
          <w:rFonts w:cs="Calibri"/>
          <w:b/>
          <w:color w:val="000000"/>
          <w:sz w:val="20"/>
          <w:szCs w:val="20"/>
        </w:rPr>
        <w:t xml:space="preserve"> </w:t>
      </w:r>
    </w:p>
    <w:p w:rsidR="003A008B" w:rsidRDefault="003A008B" w:rsidP="0048049A">
      <w:pPr>
        <w:autoSpaceDE w:val="0"/>
        <w:autoSpaceDN w:val="0"/>
        <w:adjustRightInd w:val="0"/>
        <w:rPr>
          <w:rFonts w:cs="Calibri"/>
          <w:b/>
          <w:color w:val="000000"/>
          <w:sz w:val="20"/>
          <w:szCs w:val="20"/>
        </w:rPr>
      </w:pPr>
    </w:p>
    <w:p w:rsidR="0048049A" w:rsidRDefault="0048049A" w:rsidP="0048049A">
      <w:pPr>
        <w:autoSpaceDE w:val="0"/>
        <w:autoSpaceDN w:val="0"/>
        <w:adjustRightInd w:val="0"/>
        <w:rPr>
          <w:rFonts w:cs="Calibri"/>
          <w:b/>
          <w:color w:val="000000"/>
          <w:sz w:val="20"/>
          <w:szCs w:val="20"/>
        </w:rPr>
      </w:pPr>
      <w:r>
        <w:rPr>
          <w:rFonts w:cs="Calibri"/>
          <w:b/>
          <w:color w:val="000000"/>
          <w:sz w:val="20"/>
          <w:szCs w:val="20"/>
        </w:rPr>
        <w:t xml:space="preserve">Darüber hinaus sind Interessierte herzlich zur Teilnahme an der Präsentation und Diskussion der Ergebnisse der Akademie in Bezug auf </w:t>
      </w:r>
      <w:r w:rsidR="008B6AF5" w:rsidRPr="008B6AF5">
        <w:rPr>
          <w:rFonts w:cs="Calibri"/>
          <w:b/>
          <w:color w:val="000000"/>
          <w:sz w:val="20"/>
          <w:szCs w:val="20"/>
        </w:rPr>
        <w:t xml:space="preserve">die Industrien Nahrungsmittel, Textilien und erneuerbare Energien eingeladen. </w:t>
      </w:r>
      <w:r w:rsidR="001B0D20">
        <w:rPr>
          <w:rFonts w:cs="Calibri"/>
          <w:b/>
          <w:color w:val="000000"/>
          <w:sz w:val="20"/>
          <w:szCs w:val="20"/>
        </w:rPr>
        <w:t xml:space="preserve">Bei Interesse, wird, wenn möglich, um eine Anmeldung über </w:t>
      </w:r>
      <w:hyperlink r:id="rId4" w:history="1">
        <w:r w:rsidR="001B0D20" w:rsidRPr="00BF1FBC">
          <w:rPr>
            <w:rStyle w:val="Hyperlink"/>
            <w:rFonts w:cs="Calibri"/>
            <w:b/>
            <w:sz w:val="20"/>
            <w:szCs w:val="20"/>
          </w:rPr>
          <w:t>info@voew.de</w:t>
        </w:r>
      </w:hyperlink>
      <w:r w:rsidR="001B0D20">
        <w:rPr>
          <w:rFonts w:cs="Calibri"/>
          <w:b/>
          <w:color w:val="000000"/>
          <w:sz w:val="20"/>
          <w:szCs w:val="20"/>
        </w:rPr>
        <w:t xml:space="preserve"> gebeten.</w:t>
      </w:r>
    </w:p>
    <w:p w:rsidR="001B0D20" w:rsidRPr="003A008B" w:rsidRDefault="001B0D20" w:rsidP="0048049A">
      <w:pPr>
        <w:autoSpaceDE w:val="0"/>
        <w:autoSpaceDN w:val="0"/>
        <w:adjustRightInd w:val="0"/>
        <w:rPr>
          <w:rFonts w:cs="Calibri"/>
          <w:b/>
          <w:color w:val="000000"/>
          <w:sz w:val="20"/>
          <w:szCs w:val="20"/>
        </w:rPr>
      </w:pPr>
    </w:p>
    <w:p w:rsidR="0048049A" w:rsidRDefault="008B6AF5" w:rsidP="0048049A">
      <w:pPr>
        <w:autoSpaceDE w:val="0"/>
        <w:autoSpaceDN w:val="0"/>
        <w:adjustRightInd w:val="0"/>
        <w:rPr>
          <w:rFonts w:cs="Calibri"/>
          <w:b/>
          <w:color w:val="000000"/>
          <w:sz w:val="20"/>
          <w:szCs w:val="20"/>
        </w:rPr>
      </w:pPr>
      <w:r w:rsidRPr="008B6AF5">
        <w:rPr>
          <w:rFonts w:cs="Calibri"/>
          <w:b/>
          <w:color w:val="000000"/>
          <w:sz w:val="20"/>
          <w:szCs w:val="20"/>
        </w:rPr>
        <w:lastRenderedPageBreak/>
        <w:t>Zeit: Freitag, d. 26.8. 2011 - 14:00 Uhr – 16:30 Uhr</w:t>
      </w:r>
    </w:p>
    <w:p w:rsidR="0048049A" w:rsidRPr="003A008B" w:rsidRDefault="008B6AF5" w:rsidP="0048049A">
      <w:pPr>
        <w:autoSpaceDE w:val="0"/>
        <w:autoSpaceDN w:val="0"/>
        <w:adjustRightInd w:val="0"/>
        <w:rPr>
          <w:rFonts w:cs="Calibri"/>
          <w:b/>
          <w:color w:val="000000"/>
          <w:sz w:val="20"/>
          <w:szCs w:val="20"/>
        </w:rPr>
      </w:pPr>
      <w:r w:rsidRPr="008B6AF5">
        <w:rPr>
          <w:rFonts w:cs="Calibri"/>
          <w:b/>
          <w:color w:val="000000"/>
          <w:sz w:val="20"/>
          <w:szCs w:val="20"/>
        </w:rPr>
        <w:t>Ort: HU Berlin – Unter den Linden 6, Raum 1007 - Lichthof Ost</w:t>
      </w:r>
    </w:p>
    <w:p w:rsidR="00A60B6A" w:rsidRPr="009E7C54" w:rsidRDefault="00A60B6A" w:rsidP="007374ED">
      <w:pPr>
        <w:pStyle w:val="HTMLVorformatiert"/>
        <w:rPr>
          <w:rFonts w:ascii="Verdana" w:hAnsi="Verdana"/>
        </w:rPr>
      </w:pPr>
    </w:p>
    <w:p w:rsidR="00B073E1" w:rsidRPr="009E7C54" w:rsidRDefault="00B073E1" w:rsidP="007374ED">
      <w:pPr>
        <w:pStyle w:val="HTMLVorformatiert"/>
        <w:rPr>
          <w:rFonts w:ascii="Verdana" w:hAnsi="Verdana"/>
        </w:rPr>
      </w:pPr>
    </w:p>
    <w:p w:rsidR="00B073E1" w:rsidRPr="009E7C54" w:rsidRDefault="00B073E1" w:rsidP="007374ED">
      <w:pPr>
        <w:pStyle w:val="HTMLVorformatiert"/>
        <w:rPr>
          <w:rFonts w:ascii="Verdana" w:hAnsi="Verdana"/>
          <w:b/>
        </w:rPr>
      </w:pPr>
      <w:r w:rsidRPr="009E7C54">
        <w:rPr>
          <w:rFonts w:ascii="Verdana" w:hAnsi="Verdana"/>
          <w:b/>
        </w:rPr>
        <w:t>WEITERE INFORMATIONEN</w:t>
      </w:r>
    </w:p>
    <w:p w:rsidR="007374ED" w:rsidRPr="009E7C54" w:rsidRDefault="007374ED" w:rsidP="007374ED">
      <w:pPr>
        <w:pStyle w:val="HTMLVorformatiert"/>
        <w:rPr>
          <w:rFonts w:ascii="Verdana" w:hAnsi="Verdana"/>
        </w:rPr>
      </w:pPr>
      <w:r w:rsidRPr="009E7C54">
        <w:rPr>
          <w:rFonts w:ascii="Verdana" w:hAnsi="Verdana"/>
        </w:rPr>
        <w:t>Andreas Thiel (</w:t>
      </w:r>
      <w:proofErr w:type="spellStart"/>
      <w:r w:rsidRPr="009E7C54">
        <w:rPr>
          <w:rFonts w:ascii="Verdana" w:hAnsi="Verdana"/>
        </w:rPr>
        <w:t>Ph.D</w:t>
      </w:r>
      <w:proofErr w:type="spellEnd"/>
      <w:r w:rsidRPr="009E7C54">
        <w:rPr>
          <w:rFonts w:ascii="Verdana" w:hAnsi="Verdana"/>
        </w:rPr>
        <w:t>.)</w:t>
      </w:r>
    </w:p>
    <w:p w:rsidR="009E7C54" w:rsidRPr="009E7C54" w:rsidRDefault="009E7C54" w:rsidP="007374ED">
      <w:pPr>
        <w:pStyle w:val="HTMLVorformatiert"/>
        <w:rPr>
          <w:rFonts w:ascii="Verdana" w:hAnsi="Verdana"/>
        </w:rPr>
      </w:pPr>
      <w:r w:rsidRPr="009E7C54">
        <w:rPr>
          <w:rFonts w:ascii="Verdana" w:hAnsi="Verdana"/>
        </w:rPr>
        <w:t>Humboldt-Universität zu</w:t>
      </w:r>
      <w:r w:rsidR="006A5E23">
        <w:rPr>
          <w:rFonts w:ascii="Verdana" w:hAnsi="Verdana"/>
        </w:rPr>
        <w:t xml:space="preserve"> </w:t>
      </w:r>
      <w:proofErr w:type="spellStart"/>
      <w:r w:rsidR="006A5E23">
        <w:rPr>
          <w:rFonts w:ascii="Verdana" w:hAnsi="Verdana"/>
        </w:rPr>
        <w:t>B</w:t>
      </w:r>
      <w:r w:rsidRPr="009E7C54">
        <w:rPr>
          <w:rFonts w:ascii="Verdana" w:hAnsi="Verdana"/>
        </w:rPr>
        <w:t>berlin</w:t>
      </w:r>
      <w:proofErr w:type="spellEnd"/>
    </w:p>
    <w:p w:rsidR="009E7C54" w:rsidRPr="009E7C54" w:rsidRDefault="009E7C54" w:rsidP="007374ED">
      <w:pPr>
        <w:pStyle w:val="HTMLVorformatiert"/>
        <w:rPr>
          <w:rFonts w:ascii="Verdana" w:hAnsi="Verdana"/>
        </w:rPr>
      </w:pPr>
      <w:r w:rsidRPr="009E7C54">
        <w:rPr>
          <w:rFonts w:ascii="Verdana" w:hAnsi="Verdana"/>
        </w:rPr>
        <w:t>Landwirtschaf</w:t>
      </w:r>
      <w:r>
        <w:rPr>
          <w:rFonts w:ascii="Verdana" w:hAnsi="Verdana"/>
        </w:rPr>
        <w:t>tlich-</w:t>
      </w:r>
      <w:r w:rsidRPr="009E7C54">
        <w:rPr>
          <w:rFonts w:ascii="Verdana" w:hAnsi="Verdana"/>
        </w:rPr>
        <w:t>Gärtnerische Fakultät</w:t>
      </w:r>
    </w:p>
    <w:p w:rsidR="009E7C54" w:rsidRDefault="008B6AF5" w:rsidP="007374ED">
      <w:pPr>
        <w:pStyle w:val="HTMLVorformatiert"/>
        <w:rPr>
          <w:rFonts w:ascii="Verdana" w:hAnsi="Verdana"/>
        </w:rPr>
      </w:pPr>
      <w:hyperlink r:id="rId5" w:history="1">
        <w:r w:rsidR="009E7C54" w:rsidRPr="009E7C54">
          <w:rPr>
            <w:rStyle w:val="Hyperlink"/>
            <w:rFonts w:ascii="Verdana" w:hAnsi="Verdana"/>
            <w:color w:val="auto"/>
            <w:u w:val="none"/>
          </w:rPr>
          <w:t>Department für Agrarökonomie</w:t>
        </w:r>
      </w:hyperlink>
    </w:p>
    <w:p w:rsidR="003A008B" w:rsidRPr="009E7C54" w:rsidRDefault="003A008B" w:rsidP="007374ED">
      <w:pPr>
        <w:pStyle w:val="HTMLVorformatiert"/>
        <w:rPr>
          <w:rFonts w:ascii="Verdana" w:hAnsi="Verdana"/>
        </w:rPr>
      </w:pPr>
      <w:r>
        <w:rPr>
          <w:rFonts w:ascii="Verdana" w:hAnsi="Verdana"/>
        </w:rPr>
        <w:t>Fachgebiet Ressourcenökonomie</w:t>
      </w:r>
    </w:p>
    <w:p w:rsidR="009E7C54" w:rsidRPr="009E7C54" w:rsidRDefault="009E7C54" w:rsidP="007374ED">
      <w:pPr>
        <w:pStyle w:val="HTMLVorformatiert"/>
        <w:rPr>
          <w:rFonts w:ascii="Verdana" w:hAnsi="Verdana"/>
        </w:rPr>
      </w:pPr>
      <w:r w:rsidRPr="009E7C54">
        <w:rPr>
          <w:rFonts w:ascii="Verdana" w:hAnsi="Verdana"/>
        </w:rPr>
        <w:t>Telefon: (030)2093-6068</w:t>
      </w:r>
    </w:p>
    <w:p w:rsidR="007374ED" w:rsidRPr="009E7C54" w:rsidRDefault="007374ED" w:rsidP="007374ED">
      <w:pPr>
        <w:pStyle w:val="HTMLVorformatiert"/>
        <w:rPr>
          <w:rFonts w:ascii="Verdana" w:hAnsi="Verdana"/>
        </w:rPr>
      </w:pPr>
      <w:r w:rsidRPr="009E7C54">
        <w:rPr>
          <w:rFonts w:ascii="Verdana" w:hAnsi="Verdana"/>
        </w:rPr>
        <w:t>E</w:t>
      </w:r>
      <w:r w:rsidR="00B073E1" w:rsidRPr="009E7C54">
        <w:rPr>
          <w:rFonts w:ascii="Verdana" w:hAnsi="Verdana"/>
        </w:rPr>
        <w:t>-M</w:t>
      </w:r>
      <w:r w:rsidRPr="009E7C54">
        <w:rPr>
          <w:rFonts w:ascii="Verdana" w:hAnsi="Verdana"/>
        </w:rPr>
        <w:t xml:space="preserve">ail: </w:t>
      </w:r>
      <w:hyperlink r:id="rId6" w:history="1">
        <w:r w:rsidRPr="009E7C54">
          <w:rPr>
            <w:rStyle w:val="Hyperlink"/>
            <w:rFonts w:ascii="Verdana" w:hAnsi="Verdana"/>
          </w:rPr>
          <w:t>a.thiel@staff.hu-berlin.de</w:t>
        </w:r>
      </w:hyperlink>
    </w:p>
    <w:p w:rsidR="007374ED" w:rsidRPr="00BA1C7B" w:rsidRDefault="008B6AF5" w:rsidP="007374ED">
      <w:pPr>
        <w:pStyle w:val="HTMLVorformatiert"/>
        <w:rPr>
          <w:rFonts w:ascii="Verdana" w:hAnsi="Verdana"/>
        </w:rPr>
      </w:pPr>
      <w:hyperlink r:id="rId7" w:history="1">
        <w:r w:rsidR="007374ED" w:rsidRPr="009E7C54">
          <w:rPr>
            <w:rStyle w:val="Hyperlink"/>
            <w:rFonts w:ascii="Verdana" w:hAnsi="Verdana"/>
          </w:rPr>
          <w:t>http://www.agrar.hu-berlin.de/struktur-en/institute-en/wisola-en/fg-en/ress</w:t>
        </w:r>
      </w:hyperlink>
      <w:r w:rsidR="007374ED" w:rsidRPr="009E7C54">
        <w:rPr>
          <w:rFonts w:ascii="Verdana" w:hAnsi="Verdana"/>
        </w:rPr>
        <w:t>-</w:t>
      </w:r>
    </w:p>
    <w:sectPr w:rsidR="007374ED" w:rsidRPr="00BA1C7B" w:rsidSect="00835C1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trackRevisions/>
  <w:defaultTabStop w:val="708"/>
  <w:hyphenationZone w:val="425"/>
  <w:characterSpacingControl w:val="doNotCompress"/>
  <w:compat/>
  <w:rsids>
    <w:rsidRoot w:val="00C83BA2"/>
    <w:rsid w:val="000738AC"/>
    <w:rsid w:val="00080AF4"/>
    <w:rsid w:val="00131EED"/>
    <w:rsid w:val="001B0D20"/>
    <w:rsid w:val="001D4548"/>
    <w:rsid w:val="00240B16"/>
    <w:rsid w:val="00290EFD"/>
    <w:rsid w:val="002A606F"/>
    <w:rsid w:val="003A008B"/>
    <w:rsid w:val="003A2EF4"/>
    <w:rsid w:val="0044750E"/>
    <w:rsid w:val="0048049A"/>
    <w:rsid w:val="004E073F"/>
    <w:rsid w:val="004F2A08"/>
    <w:rsid w:val="00517496"/>
    <w:rsid w:val="00525597"/>
    <w:rsid w:val="005345B4"/>
    <w:rsid w:val="00566E2A"/>
    <w:rsid w:val="005A4D92"/>
    <w:rsid w:val="006A5E23"/>
    <w:rsid w:val="006B58F6"/>
    <w:rsid w:val="006B7FDF"/>
    <w:rsid w:val="006D654C"/>
    <w:rsid w:val="00727845"/>
    <w:rsid w:val="007374ED"/>
    <w:rsid w:val="00750F23"/>
    <w:rsid w:val="00810BD6"/>
    <w:rsid w:val="00835C16"/>
    <w:rsid w:val="0086609A"/>
    <w:rsid w:val="008B1B9E"/>
    <w:rsid w:val="008B6AF5"/>
    <w:rsid w:val="008E017E"/>
    <w:rsid w:val="00986839"/>
    <w:rsid w:val="009E7C54"/>
    <w:rsid w:val="00A02CC0"/>
    <w:rsid w:val="00A21F9F"/>
    <w:rsid w:val="00A60B6A"/>
    <w:rsid w:val="00A77110"/>
    <w:rsid w:val="00A82824"/>
    <w:rsid w:val="00AC36D0"/>
    <w:rsid w:val="00AC5DC7"/>
    <w:rsid w:val="00B073E1"/>
    <w:rsid w:val="00B8778F"/>
    <w:rsid w:val="00BA1C7B"/>
    <w:rsid w:val="00BD6141"/>
    <w:rsid w:val="00BE6714"/>
    <w:rsid w:val="00BF1C92"/>
    <w:rsid w:val="00C0098E"/>
    <w:rsid w:val="00C45180"/>
    <w:rsid w:val="00C6606E"/>
    <w:rsid w:val="00C8155C"/>
    <w:rsid w:val="00C83BA2"/>
    <w:rsid w:val="00DD1626"/>
    <w:rsid w:val="00E9543B"/>
    <w:rsid w:val="00EA72C3"/>
    <w:rsid w:val="00F076F2"/>
    <w:rsid w:val="00F73285"/>
    <w:rsid w:val="00F83C64"/>
    <w:rsid w:val="00F965CB"/>
    <w:rsid w:val="00FF6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810BD6"/>
    <w:rPr>
      <w:rFonts w:ascii="Verdana" w:hAnsi="Verdana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dtext">
    <w:name w:val="cd_text"/>
    <w:basedOn w:val="Standard"/>
    <w:rsid w:val="00810BD6"/>
    <w:pPr>
      <w:spacing w:before="100" w:after="100" w:line="288" w:lineRule="auto"/>
      <w:jc w:val="both"/>
    </w:pPr>
    <w:rPr>
      <w:sz w:val="20"/>
    </w:rPr>
  </w:style>
  <w:style w:type="paragraph" w:styleId="HTMLVorformatiert">
    <w:name w:val="HTML Preformatted"/>
    <w:basedOn w:val="Standard"/>
    <w:rsid w:val="007374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Absatz-Standardschriftart"/>
    <w:rsid w:val="007374ED"/>
    <w:rPr>
      <w:color w:val="0000FF"/>
      <w:u w:val="single"/>
    </w:rPr>
  </w:style>
  <w:style w:type="character" w:styleId="Kommentarzeichen">
    <w:name w:val="annotation reference"/>
    <w:basedOn w:val="Absatz-Standardschriftart"/>
    <w:semiHidden/>
    <w:rsid w:val="00BA1C7B"/>
    <w:rPr>
      <w:sz w:val="16"/>
      <w:szCs w:val="16"/>
    </w:rPr>
  </w:style>
  <w:style w:type="paragraph" w:styleId="Kommentartext">
    <w:name w:val="annotation text"/>
    <w:basedOn w:val="Standard"/>
    <w:semiHidden/>
    <w:rsid w:val="00BA1C7B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A1C7B"/>
    <w:rPr>
      <w:b/>
      <w:bCs/>
    </w:rPr>
  </w:style>
  <w:style w:type="paragraph" w:styleId="Sprechblasentext">
    <w:name w:val="Balloon Text"/>
    <w:basedOn w:val="Standard"/>
    <w:semiHidden/>
    <w:rsid w:val="00BA1C7B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48049A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grar.hu-berlin.de/struktur-en/institute-en/wisola-en/fg-en/res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.thiel@staff.hu-berlin.de" TargetMode="External"/><Relationship Id="rId5" Type="http://schemas.openxmlformats.org/officeDocument/2006/relationships/hyperlink" Target="http://www.hu-berlin.de/service/zisneu/zis?ifabsessid=015fe93f26490ba6c3fabdacaa035097&amp;ifab_modus=einrichtungergebnis&amp;ifab_okz=2010" TargetMode="External"/><Relationship Id="rId4" Type="http://schemas.openxmlformats.org/officeDocument/2006/relationships/hyperlink" Target="mailto:info@voew.d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3433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Laut Statistik der UNO wächst die Menschheit jährlich um 79 Millionen Menschen pro Jahr</vt:lpstr>
    </vt:vector>
  </TitlesOfParts>
  <Company>Humboldt Universität zu Berlin</Company>
  <LinksUpToDate>false</LinksUpToDate>
  <CharactersWithSpaces>3970</CharactersWithSpaces>
  <SharedDoc>false</SharedDoc>
  <HLinks>
    <vt:vector size="24" baseType="variant">
      <vt:variant>
        <vt:i4>3670063</vt:i4>
      </vt:variant>
      <vt:variant>
        <vt:i4>9</vt:i4>
      </vt:variant>
      <vt:variant>
        <vt:i4>0</vt:i4>
      </vt:variant>
      <vt:variant>
        <vt:i4>5</vt:i4>
      </vt:variant>
      <vt:variant>
        <vt:lpwstr>http://www.agrar.hu-berlin.de/struktur-en/institute-en/wisola-en/fg-en/ress</vt:lpwstr>
      </vt:variant>
      <vt:variant>
        <vt:lpwstr/>
      </vt:variant>
      <vt:variant>
        <vt:i4>4194359</vt:i4>
      </vt:variant>
      <vt:variant>
        <vt:i4>6</vt:i4>
      </vt:variant>
      <vt:variant>
        <vt:i4>0</vt:i4>
      </vt:variant>
      <vt:variant>
        <vt:i4>5</vt:i4>
      </vt:variant>
      <vt:variant>
        <vt:lpwstr>mailto:a.thiel@staff.hu-berlin.de</vt:lpwstr>
      </vt:variant>
      <vt:variant>
        <vt:lpwstr/>
      </vt:variant>
      <vt:variant>
        <vt:i4>4587613</vt:i4>
      </vt:variant>
      <vt:variant>
        <vt:i4>3</vt:i4>
      </vt:variant>
      <vt:variant>
        <vt:i4>0</vt:i4>
      </vt:variant>
      <vt:variant>
        <vt:i4>5</vt:i4>
      </vt:variant>
      <vt:variant>
        <vt:lpwstr>http://www.hu-berlin.de/service/zisneu/zis?ifabsessid=015fe93f26490ba6c3fabdacaa035097&amp;ifab_modus=einrichtungergebnis&amp;ifab_okz=2010</vt:lpwstr>
      </vt:variant>
      <vt:variant>
        <vt:lpwstr/>
      </vt:variant>
      <vt:variant>
        <vt:i4>537731138</vt:i4>
      </vt:variant>
      <vt:variant>
        <vt:i4>0</vt:i4>
      </vt:variant>
      <vt:variant>
        <vt:i4>0</vt:i4>
      </vt:variant>
      <vt:variant>
        <vt:i4>5</vt:i4>
      </vt:variant>
      <vt:variant>
        <vt:lpwstr>http://www.karl‐renner‐haus.de/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Laut Statistik der UNO wächst die Menschheit jährlich um 79 Millionen Menschen pro Jahr</dc:title>
  <dc:subject/>
  <dc:creator>praktipr</dc:creator>
  <cp:keywords/>
  <dc:description/>
  <cp:lastModifiedBy>thieland</cp:lastModifiedBy>
  <cp:revision>2</cp:revision>
  <dcterms:created xsi:type="dcterms:W3CDTF">2011-08-19T06:58:00Z</dcterms:created>
  <dcterms:modified xsi:type="dcterms:W3CDTF">2011-08-19T06:58:00Z</dcterms:modified>
</cp:coreProperties>
</file>